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D69E3" w14:textId="77777777" w:rsidR="00712BCE" w:rsidRPr="00712BCE" w:rsidRDefault="00712BCE" w:rsidP="00712BCE">
      <w:pPr>
        <w:numPr>
          <w:ilvl w:val="0"/>
          <w:numId w:val="1"/>
        </w:numPr>
        <w:rPr>
          <w:sz w:val="32"/>
          <w:szCs w:val="32"/>
        </w:rPr>
      </w:pPr>
      <w:r w:rsidRPr="00712BCE">
        <w:rPr>
          <w:sz w:val="32"/>
          <w:szCs w:val="32"/>
        </w:rPr>
        <w:t>FX maintained he had capacity to make a range of decisions and objected to a move planned by the funder (CCG) from one care home to another in his best interests.</w:t>
      </w:r>
    </w:p>
    <w:p w14:paraId="26240015" w14:textId="77777777" w:rsidR="00712BCE" w:rsidRPr="00712BCE" w:rsidRDefault="00712BCE" w:rsidP="00712BCE">
      <w:pPr>
        <w:numPr>
          <w:ilvl w:val="0"/>
          <w:numId w:val="1"/>
        </w:numPr>
        <w:rPr>
          <w:sz w:val="32"/>
          <w:szCs w:val="32"/>
        </w:rPr>
      </w:pPr>
      <w:r w:rsidRPr="00712BCE">
        <w:rPr>
          <w:sz w:val="32"/>
          <w:szCs w:val="32"/>
        </w:rPr>
        <w:t>FX had Prader-Willi Syndrome. The BIA gave evidence, as did Professor Holland, an expert in PWS.</w:t>
      </w:r>
    </w:p>
    <w:p w14:paraId="4E23FE91" w14:textId="77777777" w:rsidR="00712BCE" w:rsidRPr="00712BCE" w:rsidRDefault="00712BCE" w:rsidP="00712BCE">
      <w:pPr>
        <w:numPr>
          <w:ilvl w:val="0"/>
          <w:numId w:val="1"/>
        </w:numPr>
        <w:rPr>
          <w:sz w:val="32"/>
          <w:szCs w:val="32"/>
        </w:rPr>
      </w:pPr>
      <w:r w:rsidRPr="00712BCE">
        <w:rPr>
          <w:sz w:val="32"/>
          <w:szCs w:val="32"/>
        </w:rPr>
        <w:t>FX would talk about lots of things, including his care and residence needs, but not his illness which he found embarrassing to talk about.</w:t>
      </w:r>
    </w:p>
    <w:p w14:paraId="55E9F1D1" w14:textId="77777777" w:rsidR="00712BCE" w:rsidRPr="00712BCE" w:rsidRDefault="00712BCE" w:rsidP="00712BCE">
      <w:pPr>
        <w:numPr>
          <w:ilvl w:val="0"/>
          <w:numId w:val="1"/>
        </w:numPr>
        <w:rPr>
          <w:sz w:val="32"/>
          <w:szCs w:val="32"/>
        </w:rPr>
      </w:pPr>
      <w:r w:rsidRPr="00712BCE">
        <w:rPr>
          <w:sz w:val="32"/>
          <w:szCs w:val="32"/>
        </w:rPr>
        <w:t>The BIA said he had capacity because she could not prove he lacked capacity, that is, the first Principle of the MCA was not rebutted. The Professor came to the opposite conclusion.</w:t>
      </w:r>
    </w:p>
    <w:p w14:paraId="0AEEC368" w14:textId="77777777" w:rsidR="00712BCE" w:rsidRPr="00712BCE" w:rsidRDefault="00712BCE" w:rsidP="00712BCE">
      <w:pPr>
        <w:numPr>
          <w:ilvl w:val="0"/>
          <w:numId w:val="1"/>
        </w:numPr>
        <w:rPr>
          <w:sz w:val="32"/>
          <w:szCs w:val="32"/>
        </w:rPr>
      </w:pPr>
      <w:r w:rsidRPr="00712BCE">
        <w:rPr>
          <w:sz w:val="32"/>
          <w:szCs w:val="32"/>
        </w:rPr>
        <w:t>Professor Holland only met FX once, where FX himself said “I know SN, I open up to her.”</w:t>
      </w:r>
    </w:p>
    <w:p w14:paraId="04CB3684" w14:textId="77777777" w:rsidR="00712BCE" w:rsidRPr="00712BCE" w:rsidRDefault="00712BCE" w:rsidP="00712BCE">
      <w:pPr>
        <w:rPr>
          <w:sz w:val="32"/>
          <w:szCs w:val="32"/>
        </w:rPr>
      </w:pPr>
      <w:r w:rsidRPr="00712BCE">
        <w:rPr>
          <w:sz w:val="32"/>
          <w:szCs w:val="32"/>
        </w:rPr>
        <w:t> </w:t>
      </w:r>
    </w:p>
    <w:p w14:paraId="02F70F3E" w14:textId="77777777" w:rsidR="00712BCE" w:rsidRPr="00712BCE" w:rsidRDefault="00712BCE" w:rsidP="00712BCE">
      <w:pPr>
        <w:rPr>
          <w:sz w:val="32"/>
          <w:szCs w:val="32"/>
        </w:rPr>
      </w:pPr>
      <w:r w:rsidRPr="00712BCE">
        <w:rPr>
          <w:sz w:val="32"/>
          <w:szCs w:val="32"/>
        </w:rPr>
        <w:t>“SN has different qualifications to those of Professor Holland… She had the advantage of being able to meet more extensively with FX and was able to have more productive discussions with him. She conducted her assessment from the correct starting point of presuming that FX has capacity and applying the relevant statutory framework and guidelines.”</w:t>
      </w:r>
    </w:p>
    <w:p w14:paraId="34A3A55B" w14:textId="77777777" w:rsidR="003350FD" w:rsidRDefault="003350FD"/>
    <w:sectPr w:rsidR="003350F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71106" w14:textId="77777777" w:rsidR="00E55AC5" w:rsidRDefault="00E55AC5" w:rsidP="00712BCE">
      <w:pPr>
        <w:spacing w:after="0" w:line="240" w:lineRule="auto"/>
      </w:pPr>
      <w:r>
        <w:separator/>
      </w:r>
    </w:p>
  </w:endnote>
  <w:endnote w:type="continuationSeparator" w:id="0">
    <w:p w14:paraId="08A8C487" w14:textId="77777777" w:rsidR="00E55AC5" w:rsidRDefault="00E55AC5" w:rsidP="0071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23814" w14:textId="77777777" w:rsidR="00E55AC5" w:rsidRDefault="00E55AC5" w:rsidP="00712BCE">
      <w:pPr>
        <w:spacing w:after="0" w:line="240" w:lineRule="auto"/>
      </w:pPr>
      <w:r>
        <w:separator/>
      </w:r>
    </w:p>
  </w:footnote>
  <w:footnote w:type="continuationSeparator" w:id="0">
    <w:p w14:paraId="4228176A" w14:textId="77777777" w:rsidR="00E55AC5" w:rsidRDefault="00E55AC5" w:rsidP="00712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F00C1" w14:textId="789BA410" w:rsidR="00712BCE" w:rsidRDefault="00712BCE">
    <w:pPr>
      <w:pStyle w:val="Header"/>
    </w:pPr>
    <w:r>
      <w:rPr>
        <w:noProof/>
      </w:rPr>
      <w:drawing>
        <wp:anchor distT="0" distB="0" distL="114300" distR="114300" simplePos="0" relativeHeight="251658240" behindDoc="1" locked="0" layoutInCell="1" allowOverlap="1" wp14:anchorId="626DE634" wp14:editId="5F4090FC">
          <wp:simplePos x="0" y="0"/>
          <wp:positionH relativeFrom="column">
            <wp:posOffset>-704850</wp:posOffset>
          </wp:positionH>
          <wp:positionV relativeFrom="paragraph">
            <wp:posOffset>-287655</wp:posOffset>
          </wp:positionV>
          <wp:extent cx="990600" cy="878205"/>
          <wp:effectExtent l="0" t="0" r="0" b="0"/>
          <wp:wrapNone/>
          <wp:docPr id="208947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538" cy="880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A30BFB" w14:textId="77777777" w:rsidR="00712BCE" w:rsidRDefault="00712BCE">
    <w:pPr>
      <w:pStyle w:val="Header"/>
    </w:pPr>
  </w:p>
  <w:p w14:paraId="47753BD9" w14:textId="77777777" w:rsidR="00712BCE" w:rsidRDefault="00712BCE">
    <w:pPr>
      <w:pStyle w:val="Header"/>
    </w:pPr>
  </w:p>
  <w:p w14:paraId="2CA96CF1" w14:textId="19D76DCA" w:rsidR="00712BCE" w:rsidRDefault="00712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90776"/>
    <w:multiLevelType w:val="multilevel"/>
    <w:tmpl w:val="BFA46F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0467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CE"/>
    <w:rsid w:val="002951DE"/>
    <w:rsid w:val="003350FD"/>
    <w:rsid w:val="006D3BDB"/>
    <w:rsid w:val="00712BCE"/>
    <w:rsid w:val="008931A5"/>
    <w:rsid w:val="00A11BC9"/>
    <w:rsid w:val="00A43D78"/>
    <w:rsid w:val="00C32D5C"/>
    <w:rsid w:val="00E55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3E71"/>
  <w15:chartTrackingRefBased/>
  <w15:docId w15:val="{7FF09F8F-1259-4F34-9933-DE8D8829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B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B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B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B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B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B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B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B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B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B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B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B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BCE"/>
    <w:rPr>
      <w:rFonts w:eastAsiaTheme="majorEastAsia" w:cstheme="majorBidi"/>
      <w:color w:val="272727" w:themeColor="text1" w:themeTint="D8"/>
    </w:rPr>
  </w:style>
  <w:style w:type="paragraph" w:styleId="Title">
    <w:name w:val="Title"/>
    <w:basedOn w:val="Normal"/>
    <w:next w:val="Normal"/>
    <w:link w:val="TitleChar"/>
    <w:uiPriority w:val="10"/>
    <w:qFormat/>
    <w:rsid w:val="00712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B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BCE"/>
    <w:pPr>
      <w:spacing w:before="160"/>
      <w:jc w:val="center"/>
    </w:pPr>
    <w:rPr>
      <w:i/>
      <w:iCs/>
      <w:color w:val="404040" w:themeColor="text1" w:themeTint="BF"/>
    </w:rPr>
  </w:style>
  <w:style w:type="character" w:customStyle="1" w:styleId="QuoteChar">
    <w:name w:val="Quote Char"/>
    <w:basedOn w:val="DefaultParagraphFont"/>
    <w:link w:val="Quote"/>
    <w:uiPriority w:val="29"/>
    <w:rsid w:val="00712BCE"/>
    <w:rPr>
      <w:i/>
      <w:iCs/>
      <w:color w:val="404040" w:themeColor="text1" w:themeTint="BF"/>
    </w:rPr>
  </w:style>
  <w:style w:type="paragraph" w:styleId="ListParagraph">
    <w:name w:val="List Paragraph"/>
    <w:basedOn w:val="Normal"/>
    <w:uiPriority w:val="34"/>
    <w:qFormat/>
    <w:rsid w:val="00712BCE"/>
    <w:pPr>
      <w:ind w:left="720"/>
      <w:contextualSpacing/>
    </w:pPr>
  </w:style>
  <w:style w:type="character" w:styleId="IntenseEmphasis">
    <w:name w:val="Intense Emphasis"/>
    <w:basedOn w:val="DefaultParagraphFont"/>
    <w:uiPriority w:val="21"/>
    <w:qFormat/>
    <w:rsid w:val="00712BCE"/>
    <w:rPr>
      <w:i/>
      <w:iCs/>
      <w:color w:val="0F4761" w:themeColor="accent1" w:themeShade="BF"/>
    </w:rPr>
  </w:style>
  <w:style w:type="paragraph" w:styleId="IntenseQuote">
    <w:name w:val="Intense Quote"/>
    <w:basedOn w:val="Normal"/>
    <w:next w:val="Normal"/>
    <w:link w:val="IntenseQuoteChar"/>
    <w:uiPriority w:val="30"/>
    <w:qFormat/>
    <w:rsid w:val="00712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BCE"/>
    <w:rPr>
      <w:i/>
      <w:iCs/>
      <w:color w:val="0F4761" w:themeColor="accent1" w:themeShade="BF"/>
    </w:rPr>
  </w:style>
  <w:style w:type="character" w:styleId="IntenseReference">
    <w:name w:val="Intense Reference"/>
    <w:basedOn w:val="DefaultParagraphFont"/>
    <w:uiPriority w:val="32"/>
    <w:qFormat/>
    <w:rsid w:val="00712BCE"/>
    <w:rPr>
      <w:b/>
      <w:bCs/>
      <w:smallCaps/>
      <w:color w:val="0F4761" w:themeColor="accent1" w:themeShade="BF"/>
      <w:spacing w:val="5"/>
    </w:rPr>
  </w:style>
  <w:style w:type="paragraph" w:styleId="Header">
    <w:name w:val="header"/>
    <w:basedOn w:val="Normal"/>
    <w:link w:val="HeaderChar"/>
    <w:uiPriority w:val="99"/>
    <w:unhideWhenUsed/>
    <w:rsid w:val="00712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BCE"/>
  </w:style>
  <w:style w:type="paragraph" w:styleId="Footer">
    <w:name w:val="footer"/>
    <w:basedOn w:val="Normal"/>
    <w:link w:val="FooterChar"/>
    <w:uiPriority w:val="99"/>
    <w:unhideWhenUsed/>
    <w:rsid w:val="00712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80611">
      <w:bodyDiv w:val="1"/>
      <w:marLeft w:val="0"/>
      <w:marRight w:val="0"/>
      <w:marTop w:val="0"/>
      <w:marBottom w:val="0"/>
      <w:divBdr>
        <w:top w:val="none" w:sz="0" w:space="0" w:color="auto"/>
        <w:left w:val="none" w:sz="0" w:space="0" w:color="auto"/>
        <w:bottom w:val="none" w:sz="0" w:space="0" w:color="auto"/>
        <w:right w:val="none" w:sz="0" w:space="0" w:color="auto"/>
      </w:divBdr>
    </w:div>
    <w:div w:id="10795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Iqra Hussain</dc:creator>
  <cp:keywords/>
  <dc:description/>
  <cp:lastModifiedBy>Iqra Hussain</cp:lastModifiedBy>
  <cp:revision>3</cp:revision>
  <cp:lastPrinted>2025-06-16T13:10:00Z</cp:lastPrinted>
  <dcterms:created xsi:type="dcterms:W3CDTF">2025-06-16T13:06:00Z</dcterms:created>
  <dcterms:modified xsi:type="dcterms:W3CDTF">2025-07-29T07:19:00Z</dcterms:modified>
</cp:coreProperties>
</file>